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40"/>
        <w:jc w:val="center"/>
        <w:rPr/>
      </w:pPr>
      <w:r>
        <w:rPr>
          <w:u w:val="single"/>
        </w:rPr>
        <w:t>Под НДА анализируются документы и факты (</w:t>
      </w:r>
      <w:r>
        <w:rPr>
          <w:b/>
          <w:bCs/>
          <w:u w:val="single"/>
        </w:rPr>
        <w:t>«сюрвей»</w:t>
      </w:r>
      <w:r>
        <w:rPr>
          <w:u w:val="single"/>
        </w:rPr>
        <w:t>)</w:t>
      </w:r>
      <w:r>
        <w:rPr/>
        <w:t>:</w:t>
      </w:r>
    </w:p>
    <w:p>
      <w:pPr>
        <w:pStyle w:val="Style16"/>
        <w:bidi w:val="0"/>
        <w:spacing w:lineRule="auto" w:line="240"/>
        <w:jc w:val="left"/>
        <w:rPr/>
      </w:pPr>
      <w:r>
        <w:rPr>
          <w:u w:val="single"/>
        </w:rPr>
        <w:t xml:space="preserve">1. </w:t>
      </w:r>
      <w:r>
        <w:rPr>
          <w:rFonts w:eastAsia="NSimSun" w:cs="Mangal"/>
          <w:color w:val="auto"/>
          <w:kern w:val="2"/>
          <w:sz w:val="24"/>
          <w:szCs w:val="24"/>
          <w:u w:val="single"/>
          <w:lang w:val="ru-RU" w:eastAsia="zh-CN" w:bidi="hi-IN"/>
        </w:rPr>
        <w:t>П</w:t>
      </w:r>
      <w:r>
        <w:rPr>
          <w:u w:val="single"/>
        </w:rPr>
        <w:t>равовые аспекты.</w:t>
      </w:r>
    </w:p>
    <w:p>
      <w:pPr>
        <w:pStyle w:val="Style16"/>
        <w:bidi w:val="0"/>
        <w:spacing w:lineRule="auto" w:line="240"/>
        <w:jc w:val="left"/>
        <w:rPr/>
      </w:pPr>
      <w:r>
        <w:rPr/>
        <w:t>- устав, корпдоговор (если есть), прочие корпоративные документы;</w:t>
      </w:r>
    </w:p>
    <w:p>
      <w:pPr>
        <w:pStyle w:val="Style16"/>
        <w:bidi w:val="0"/>
        <w:spacing w:lineRule="auto" w:line="240"/>
        <w:jc w:val="left"/>
        <w:rPr/>
      </w:pPr>
      <w:r>
        <w:rPr/>
        <w:t>- каптэйбл (включая залоги, опционы, иные обременения долей, фактическая структура владения долями, если не совпадает с номинальной), и т. п.;</w:t>
      </w:r>
    </w:p>
    <w:p>
      <w:pPr>
        <w:pStyle w:val="Style16"/>
        <w:bidi w:val="0"/>
        <w:spacing w:lineRule="auto" w:line="240"/>
        <w:jc w:val="left"/>
        <w:rPr/>
      </w:pPr>
      <w:r>
        <w:rPr/>
        <w:t xml:space="preserve">- льготы, преференции и обязательства по отношению к государству: особая регистрация (Сколково, Иннополис и др.), гранты полученные и заявки на них, присутствие в реестрах под налоговые и др. </w:t>
      </w:r>
      <w:r>
        <w:rPr>
          <w:rFonts w:eastAsia="NSimSun" w:cs="Mangal"/>
          <w:color w:val="auto"/>
          <w:kern w:val="2"/>
          <w:sz w:val="24"/>
          <w:szCs w:val="24"/>
          <w:lang w:val="ru-RU" w:eastAsia="zh-CN" w:bidi="hi-IN"/>
        </w:rPr>
        <w:t>л</w:t>
      </w:r>
      <w:r>
        <w:rPr/>
        <w:t>ьготы, и т.п.;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 xml:space="preserve">- документы по ИС: патенты, регистрация ПО в реестре, </w:t>
      </w:r>
      <w:r>
        <w:rPr/>
        <w:t xml:space="preserve">документы, </w:t>
      </w:r>
      <w:r>
        <w:rPr/>
        <w:t>подтвержд</w:t>
      </w:r>
      <w:r>
        <w:rPr/>
        <w:t>ающие</w:t>
      </w:r>
      <w:r>
        <w:rPr/>
        <w:t xml:space="preserve"> заведения ИС на баланс, права на товарные знаки, и др.;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>- типовые контракты с клиентами и другие типовые правовые документы, в том числе внутренние;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>- надзорные требования в связи с видом деятельности, в т.ч. лицензии, регистрации в реестрах (типа 152-ФЗ) и т. п.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>
          <w:u w:val="single"/>
        </w:rPr>
        <w:t>2. Продукт и рынок (обсуждается)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>- перечень и описание каналов продвижения и сбыта;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 xml:space="preserve">- </w:t>
      </w:r>
      <w:r>
        <w:rPr>
          <w:rFonts w:eastAsia="NSimSun" w:cs="Mangal"/>
          <w:color w:val="auto"/>
          <w:kern w:val="2"/>
          <w:sz w:val="24"/>
          <w:szCs w:val="24"/>
          <w:lang w:val="ru-RU" w:eastAsia="zh-CN" w:bidi="hi-IN"/>
        </w:rPr>
        <w:t>наличие</w:t>
      </w:r>
      <w:r>
        <w:rPr/>
        <w:t xml:space="preserve"> </w:t>
      </w:r>
      <w:r>
        <w:rPr>
          <w:lang w:val="en-US"/>
        </w:rPr>
        <w:t xml:space="preserve">CRM, </w:t>
      </w:r>
      <w:r>
        <w:rPr>
          <w:lang w:val="ru-RU"/>
        </w:rPr>
        <w:t xml:space="preserve">свежая </w:t>
      </w:r>
      <w:r>
        <w:rPr>
          <w:lang w:val="en-US"/>
        </w:rPr>
        <w:t xml:space="preserve">выписка из </w:t>
      </w:r>
      <w:r>
        <w:rPr>
          <w:lang w:val="ru-RU"/>
        </w:rPr>
        <w:t xml:space="preserve">нее, </w:t>
      </w:r>
      <w:r>
        <w:rPr>
          <w:lang w:val="ru-RU"/>
        </w:rPr>
        <w:t xml:space="preserve">принципы квалификации лидов, </w:t>
      </w:r>
      <w:r>
        <w:rPr>
          <w:lang w:val="ru-RU"/>
        </w:rPr>
        <w:t xml:space="preserve">описание </w:t>
      </w:r>
      <w:r>
        <w:rPr>
          <w:lang w:val="ru-RU"/>
        </w:rPr>
        <w:t xml:space="preserve">и смысловое наполнение </w:t>
      </w:r>
      <w:r>
        <w:rPr>
          <w:lang w:val="ru-RU"/>
        </w:rPr>
        <w:t xml:space="preserve">структуры конверсий; 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>- конкурентный анализ, сегментация и структура рынка, «</w:t>
      </w:r>
      <w:r>
        <w:rPr/>
        <w:t xml:space="preserve">ценностная карта» целевой аудитории, </w:t>
      </w:r>
      <w:r>
        <w:rPr/>
        <w:t>УТП проекта и конкурентов;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 xml:space="preserve">- </w:t>
      </w:r>
      <w:r>
        <w:rPr>
          <w:i w:val="false"/>
          <w:iCs w:val="false"/>
        </w:rPr>
        <w:t>технологические фичи в основе УТП</w:t>
      </w:r>
      <w:r>
        <w:rPr/>
        <w:t>; уникальность, «уровень дизрапта»;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>- стратегия и тактика маркетинга;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>- бизнес-модель (почему такая?), бывшие и возможные пивоты; «план Б», если не по</w:t>
      </w:r>
      <w:r>
        <w:rPr>
          <w:rFonts w:eastAsia="NSimSun" w:cs="Mangal"/>
          <w:color w:val="auto"/>
          <w:kern w:val="2"/>
          <w:sz w:val="24"/>
          <w:szCs w:val="24"/>
          <w:lang w:val="ru-RU" w:eastAsia="zh-CN" w:bidi="hi-IN"/>
        </w:rPr>
        <w:t>летит</w:t>
      </w:r>
      <w:r>
        <w:rPr/>
        <w:t>;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>
          <w:u w:val="single"/>
        </w:rPr>
        <w:t>3. Финансы, экономика и управление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>- отчетность бухгалтерская, желательно поквартально;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 xml:space="preserve">- расшифровка </w:t>
      </w:r>
      <w:r>
        <w:rPr/>
        <w:t>балансовой задолженности</w:t>
      </w:r>
      <w:r>
        <w:rPr/>
        <w:t xml:space="preserve"> (займы, кредиты, лизинг, иная задолженность); </w:t>
      </w:r>
      <w:r>
        <w:rPr>
          <w:rFonts w:eastAsia="NSimSun" w:cs="Mangal"/>
          <w:color w:val="auto"/>
          <w:kern w:val="2"/>
          <w:sz w:val="24"/>
          <w:szCs w:val="24"/>
          <w:lang w:val="ru-RU" w:eastAsia="zh-CN" w:bidi="hi-IN"/>
        </w:rPr>
        <w:t xml:space="preserve">личные обязательства участников, связанные с проектом; 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 xml:space="preserve">- анализ Бизнес-Процесса: функциональная схема, </w:t>
      </w:r>
      <w:r>
        <w:rPr/>
        <w:t>организационная структура (</w:t>
      </w:r>
      <w:r>
        <w:rPr/>
        <w:t>список персонала с указанием функций</w:t>
      </w:r>
      <w:r>
        <w:rPr/>
        <w:t>)</w:t>
      </w:r>
      <w:r>
        <w:rPr/>
        <w:t>, принципы и система управления;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>- трекшн, кэш-фло (лучше весь поток за год-два, минимум помесячно, в идеале выписка по счетам);</w:t>
      </w:r>
    </w:p>
    <w:p>
      <w:pPr>
        <w:pStyle w:val="Style16"/>
        <w:bidi w:val="0"/>
        <w:spacing w:lineRule="auto" w:line="240" w:before="0" w:after="140"/>
        <w:jc w:val="left"/>
        <w:rPr>
          <w:i/>
          <w:i/>
          <w:iCs/>
        </w:rPr>
      </w:pPr>
      <w:r>
        <w:rPr>
          <w:i/>
          <w:iCs/>
          <w:u w:val="single"/>
        </w:rPr>
        <w:t>Подлежит совместной разработке: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 xml:space="preserve">- экономическая модель бизнес-процесса </w:t>
      </w:r>
      <w:r>
        <w:rPr>
          <w:lang w:val="ru-RU"/>
        </w:rPr>
        <w:t>(в т.ч. юнит-экономика)</w:t>
      </w:r>
      <w:r>
        <w:rPr>
          <w:lang w:val="en-US"/>
        </w:rPr>
        <w:t>;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>- система и принципы упр. учета, система контроля;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>- конкретные цели инвестиций, обоснование и структура инвестиционной потребности, обоснование оценки бизнеса.</w:t>
      </w:r>
    </w:p>
    <w:p>
      <w:pPr>
        <w:pStyle w:val="Style16"/>
        <w:bidi w:val="0"/>
        <w:spacing w:lineRule="auto" w:line="240" w:before="0" w:after="140"/>
        <w:jc w:val="left"/>
        <w:rPr/>
      </w:pPr>
      <w:r>
        <w:rPr/>
        <w:t>Поможет всё прочее, что позволит получить полное глубокое понимание бизнеса.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338</TotalTime>
  <Application>LibreOffice/7.0.3.1$Windows_X86_64 LibreOffice_project/d7547858d014d4cf69878db179d326fc3483e082</Application>
  <Pages>1</Pages>
  <Words>290</Words>
  <Characters>1862</Characters>
  <CharactersWithSpaces>2129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2022-08-11T12:21:50Z</dcterms:created>
  <dc:creator/>
  <dc:description/>
  <dc:language>ru-RU</dc:language>
  <cp:lastModifiedBy/>
  <dcterms:modified xsi:type="dcterms:W3CDTF">2023-06-22T10:05:27Z</dcterms:modified>
  <cp:revision>18</cp:revision>
  <dc:subject/>
  <dc:title/>
</cp:coreProperties>
</file>